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61E4B" w14:textId="77777777" w:rsidR="001D17F1" w:rsidRDefault="001D17F1">
      <w:pPr>
        <w:rPr>
          <w:b/>
        </w:rPr>
      </w:pPr>
    </w:p>
    <w:p w14:paraId="48461E4C" w14:textId="77777777" w:rsidR="001D17F1" w:rsidRDefault="001D17F1" w:rsidP="001D17F1">
      <w:pPr>
        <w:spacing w:after="360"/>
        <w:jc w:val="center"/>
        <w:rPr>
          <w:b/>
          <w:sz w:val="32"/>
        </w:rPr>
      </w:pPr>
    </w:p>
    <w:p w14:paraId="48461E4D" w14:textId="77777777" w:rsidR="001D17F1" w:rsidRDefault="001D17F1" w:rsidP="001D17F1">
      <w:pPr>
        <w:spacing w:after="360"/>
        <w:jc w:val="center"/>
        <w:rPr>
          <w:b/>
          <w:sz w:val="32"/>
        </w:rPr>
      </w:pPr>
    </w:p>
    <w:p w14:paraId="48461E4E" w14:textId="77777777" w:rsidR="001D17F1" w:rsidRDefault="001D17F1" w:rsidP="001D17F1">
      <w:pPr>
        <w:spacing w:after="360"/>
        <w:jc w:val="center"/>
        <w:rPr>
          <w:b/>
          <w:sz w:val="32"/>
        </w:rPr>
      </w:pPr>
    </w:p>
    <w:p w14:paraId="48461E4F" w14:textId="77777777" w:rsidR="001D17F1" w:rsidRDefault="00EB7F6F" w:rsidP="001D17F1">
      <w:pPr>
        <w:spacing w:after="360"/>
        <w:jc w:val="center"/>
        <w:rPr>
          <w:b/>
          <w:sz w:val="32"/>
        </w:rPr>
      </w:pPr>
      <w:r>
        <w:rPr>
          <w:b/>
          <w:sz w:val="32"/>
        </w:rPr>
        <w:t>CHANGE PLANNING</w:t>
      </w:r>
      <w:r w:rsidR="001D17F1">
        <w:rPr>
          <w:b/>
          <w:sz w:val="32"/>
        </w:rPr>
        <w:t xml:space="preserve"> TOOLS</w:t>
      </w:r>
    </w:p>
    <w:p w14:paraId="48461E50" w14:textId="77777777" w:rsidR="00EB7F6F" w:rsidRPr="00EB7F6F" w:rsidRDefault="00EB7F6F" w:rsidP="001D17F1">
      <w:pPr>
        <w:spacing w:after="360"/>
        <w:jc w:val="center"/>
        <w:rPr>
          <w:sz w:val="24"/>
        </w:rPr>
      </w:pPr>
      <w:r w:rsidRPr="00EB7F6F">
        <w:rPr>
          <w:sz w:val="24"/>
        </w:rPr>
        <w:t xml:space="preserve">(Optional appendix to the Change Plan Template) </w:t>
      </w:r>
    </w:p>
    <w:p w14:paraId="48461E51" w14:textId="77777777" w:rsidR="00EB7F6F" w:rsidRPr="00EB7F6F" w:rsidRDefault="00EB7F6F" w:rsidP="001D17F1">
      <w:pPr>
        <w:spacing w:after="360"/>
        <w:jc w:val="center"/>
        <w:rPr>
          <w:sz w:val="24"/>
        </w:rPr>
      </w:pPr>
    </w:p>
    <w:p w14:paraId="48461E53" w14:textId="77777777" w:rsidR="001D17F1" w:rsidRDefault="001D17F1">
      <w:pPr>
        <w:rPr>
          <w:b/>
        </w:rPr>
      </w:pPr>
      <w:r>
        <w:rPr>
          <w:b/>
        </w:rPr>
        <w:br w:type="page"/>
      </w:r>
    </w:p>
    <w:p w14:paraId="48461E54" w14:textId="77777777" w:rsidR="00DC522C" w:rsidRDefault="00DC522C" w:rsidP="00DC522C">
      <w:pPr>
        <w:spacing w:after="360"/>
        <w:rPr>
          <w:b/>
        </w:rPr>
      </w:pPr>
      <w:r>
        <w:rPr>
          <w:b/>
        </w:rPr>
        <w:lastRenderedPageBreak/>
        <w:t>Why Change Fails and The Essential Ingredients to Successful and Sustainable Change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6979"/>
      </w:tblGrid>
      <w:tr w:rsidR="001D17F1" w:rsidRPr="00163151" w14:paraId="48461E6B" w14:textId="77777777" w:rsidTr="00DC522C">
        <w:tc>
          <w:tcPr>
            <w:tcW w:w="7087" w:type="dxa"/>
          </w:tcPr>
          <w:p w14:paraId="48461E55" w14:textId="77777777" w:rsidR="00DC522C" w:rsidRPr="00163151" w:rsidRDefault="00DC522C" w:rsidP="005F571D">
            <w:pPr>
              <w:spacing w:before="240" w:after="240"/>
              <w:ind w:left="357"/>
              <w:rPr>
                <w:b/>
                <w:sz w:val="24"/>
              </w:rPr>
            </w:pPr>
            <w:r w:rsidRPr="00163151">
              <w:rPr>
                <w:b/>
                <w:sz w:val="24"/>
                <w:lang w:val="en-US"/>
              </w:rPr>
              <w:t>Why change fails:</w:t>
            </w:r>
          </w:p>
          <w:p w14:paraId="48461E56" w14:textId="77777777" w:rsidR="00DC522C" w:rsidRPr="00163151" w:rsidRDefault="00DC522C" w:rsidP="005F571D">
            <w:pPr>
              <w:numPr>
                <w:ilvl w:val="0"/>
                <w:numId w:val="1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 xml:space="preserve">People don’t like change. </w:t>
            </w:r>
          </w:p>
          <w:p w14:paraId="48461E57" w14:textId="77777777" w:rsidR="00DC522C" w:rsidRPr="00163151" w:rsidRDefault="00DC522C" w:rsidP="005F571D">
            <w:pPr>
              <w:numPr>
                <w:ilvl w:val="0"/>
                <w:numId w:val="1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Lack of clarity about what we are trying to achieve and why</w:t>
            </w:r>
          </w:p>
          <w:p w14:paraId="48461E58" w14:textId="77777777" w:rsidR="00DC522C" w:rsidRPr="00163151" w:rsidRDefault="00DC522C" w:rsidP="005F571D">
            <w:pPr>
              <w:numPr>
                <w:ilvl w:val="0"/>
                <w:numId w:val="1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The implications are not fully understood</w:t>
            </w:r>
          </w:p>
          <w:p w14:paraId="48461E59" w14:textId="77777777" w:rsidR="00DC522C" w:rsidRPr="00163151" w:rsidRDefault="00DC522C" w:rsidP="005F571D">
            <w:pPr>
              <w:numPr>
                <w:ilvl w:val="0"/>
                <w:numId w:val="1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Obsession with process over outcomes</w:t>
            </w:r>
          </w:p>
          <w:p w14:paraId="48461E5A" w14:textId="77777777" w:rsidR="00DC522C" w:rsidRPr="00163151" w:rsidRDefault="00DC522C" w:rsidP="005F571D">
            <w:pPr>
              <w:numPr>
                <w:ilvl w:val="0"/>
                <w:numId w:val="1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Inertia</w:t>
            </w:r>
          </w:p>
          <w:p w14:paraId="48461E5B" w14:textId="77777777" w:rsidR="00DC522C" w:rsidRPr="00163151" w:rsidRDefault="00DC522C" w:rsidP="005F571D">
            <w:pPr>
              <w:numPr>
                <w:ilvl w:val="0"/>
                <w:numId w:val="1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The project is set up to fail</w:t>
            </w:r>
          </w:p>
          <w:p w14:paraId="48461E5C" w14:textId="77777777" w:rsidR="00DC522C" w:rsidRPr="00163151" w:rsidRDefault="00DC522C" w:rsidP="005F571D">
            <w:pPr>
              <w:numPr>
                <w:ilvl w:val="0"/>
                <w:numId w:val="1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Poor communications &amp; disingenuous engagement</w:t>
            </w:r>
          </w:p>
          <w:p w14:paraId="48461E5D" w14:textId="77777777" w:rsidR="00DC522C" w:rsidRPr="00163151" w:rsidRDefault="00DC522C" w:rsidP="005F571D">
            <w:pPr>
              <w:numPr>
                <w:ilvl w:val="0"/>
                <w:numId w:val="1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We forget that emotions trump logic every time</w:t>
            </w:r>
          </w:p>
          <w:p w14:paraId="48461E5E" w14:textId="77777777" w:rsidR="00DC522C" w:rsidRPr="00163151" w:rsidRDefault="00DC522C" w:rsidP="005F571D">
            <w:pPr>
              <w:numPr>
                <w:ilvl w:val="0"/>
                <w:numId w:val="1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A change-averse culture</w:t>
            </w:r>
          </w:p>
          <w:p w14:paraId="48461E5F" w14:textId="77777777" w:rsidR="00DC522C" w:rsidRPr="00163151" w:rsidRDefault="00DC522C" w:rsidP="005F571D">
            <w:pPr>
              <w:numPr>
                <w:ilvl w:val="0"/>
                <w:numId w:val="1"/>
              </w:numPr>
              <w:spacing w:after="24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Leadership doesn’t stay the course</w:t>
            </w:r>
          </w:p>
        </w:tc>
        <w:tc>
          <w:tcPr>
            <w:tcW w:w="7087" w:type="dxa"/>
          </w:tcPr>
          <w:p w14:paraId="48461E60" w14:textId="77777777" w:rsidR="00DC522C" w:rsidRPr="00163151" w:rsidRDefault="00DC522C" w:rsidP="005F571D">
            <w:pPr>
              <w:spacing w:before="240" w:after="240"/>
              <w:ind w:left="357"/>
              <w:rPr>
                <w:b/>
                <w:sz w:val="24"/>
              </w:rPr>
            </w:pPr>
            <w:r w:rsidRPr="00163151">
              <w:rPr>
                <w:b/>
                <w:sz w:val="24"/>
                <w:lang w:val="en-US"/>
              </w:rPr>
              <w:t>Essential ingredients to successful change</w:t>
            </w:r>
          </w:p>
          <w:p w14:paraId="48461E61" w14:textId="77777777" w:rsidR="00DC522C" w:rsidRPr="00163151" w:rsidRDefault="00DC522C" w:rsidP="005F571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A Change Catalyst to drive delivery</w:t>
            </w:r>
          </w:p>
          <w:p w14:paraId="48461E62" w14:textId="77777777" w:rsidR="00DC522C" w:rsidRPr="00163151" w:rsidRDefault="00DC522C" w:rsidP="005F571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 xml:space="preserve">Complete clarity about what we are trying to achieve and why </w:t>
            </w:r>
          </w:p>
          <w:p w14:paraId="48461E63" w14:textId="77777777" w:rsidR="00DC522C" w:rsidRPr="00163151" w:rsidRDefault="00DC522C" w:rsidP="005F571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Detailed understanding of the implications of the change</w:t>
            </w:r>
          </w:p>
          <w:p w14:paraId="48461E64" w14:textId="77777777" w:rsidR="00DC522C" w:rsidRPr="00163151" w:rsidRDefault="00DC522C" w:rsidP="005F571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Laser-like focus on the outcomes</w:t>
            </w:r>
          </w:p>
          <w:p w14:paraId="48461E65" w14:textId="77777777" w:rsidR="00DC522C" w:rsidRPr="00163151" w:rsidRDefault="00DC522C" w:rsidP="005F571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 xml:space="preserve">Find the emotional triggers </w:t>
            </w:r>
          </w:p>
          <w:p w14:paraId="48461E66" w14:textId="77777777" w:rsidR="00DC522C" w:rsidRPr="00163151" w:rsidRDefault="00DC522C" w:rsidP="005F571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 xml:space="preserve">Genuine engagement of people at all levels </w:t>
            </w:r>
          </w:p>
          <w:p w14:paraId="48461E67" w14:textId="77777777" w:rsidR="00DC522C" w:rsidRPr="00163151" w:rsidRDefault="00DC522C" w:rsidP="005F571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Clear accountabilities, responsibilities and decision making</w:t>
            </w:r>
          </w:p>
          <w:p w14:paraId="48461E68" w14:textId="77777777" w:rsidR="00DC522C" w:rsidRPr="00163151" w:rsidRDefault="00DC522C" w:rsidP="005F571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A change process that includes a ‘pause for reflection’</w:t>
            </w:r>
          </w:p>
          <w:p w14:paraId="48461E69" w14:textId="77777777" w:rsidR="00DC522C" w:rsidRPr="00163151" w:rsidRDefault="00DC522C" w:rsidP="005F571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Strong, committed, aligned and unwavering leadership team</w:t>
            </w:r>
          </w:p>
          <w:p w14:paraId="48461E6A" w14:textId="77777777" w:rsidR="00DC522C" w:rsidRPr="00163151" w:rsidRDefault="00DC522C" w:rsidP="005F571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</w:rPr>
            </w:pPr>
            <w:r w:rsidRPr="00163151">
              <w:rPr>
                <w:sz w:val="24"/>
                <w:lang w:val="en-US"/>
              </w:rPr>
              <w:t>Establish an enabling, change-ready culture</w:t>
            </w:r>
          </w:p>
        </w:tc>
      </w:tr>
    </w:tbl>
    <w:p w14:paraId="48461E6C" w14:textId="77777777" w:rsidR="00DC522C" w:rsidRDefault="00DC522C" w:rsidP="00DC522C">
      <w:pPr>
        <w:jc w:val="center"/>
      </w:pPr>
    </w:p>
    <w:p w14:paraId="48461E6D" w14:textId="77777777" w:rsidR="00DC522C" w:rsidRPr="00163151" w:rsidRDefault="00DC522C" w:rsidP="00DC522C">
      <w:pPr>
        <w:jc w:val="center"/>
      </w:pPr>
      <w:r>
        <w:rPr>
          <w:noProof/>
          <w:lang w:eastAsia="en-GB"/>
        </w:rPr>
        <w:drawing>
          <wp:inline distT="0" distB="0" distL="0" distR="0" wp14:anchorId="48461F0B" wp14:editId="48461F0C">
            <wp:extent cx="831370" cy="1272557"/>
            <wp:effectExtent l="0" t="0" r="698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C with sticker!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196" cy="12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1E6E" w14:textId="77777777" w:rsidR="005E2AD3" w:rsidRPr="005E2AD3" w:rsidRDefault="005E2AD3" w:rsidP="005E2AD3">
      <w:pPr>
        <w:spacing w:after="0"/>
        <w:rPr>
          <w:b/>
          <w:noProof/>
          <w:lang w:eastAsia="en-GB"/>
        </w:rPr>
      </w:pPr>
      <w:r w:rsidRPr="005E2AD3">
        <w:rPr>
          <w:b/>
          <w:noProof/>
          <w:lang w:eastAsia="en-GB"/>
        </w:rPr>
        <w:br w:type="page"/>
      </w:r>
    </w:p>
    <w:p w14:paraId="48461E6F" w14:textId="77777777" w:rsidR="005E2AD3" w:rsidRPr="005E2AD3" w:rsidRDefault="005E2AD3" w:rsidP="005E2AD3">
      <w:pPr>
        <w:spacing w:after="0"/>
        <w:rPr>
          <w:b/>
          <w:noProof/>
          <w:lang w:eastAsia="en-GB"/>
        </w:rPr>
      </w:pPr>
      <w:r w:rsidRPr="005E2AD3">
        <w:rPr>
          <w:b/>
          <w:bCs/>
          <w:noProof/>
          <w:lang w:eastAsia="en-GB"/>
        </w:rPr>
        <w:lastRenderedPageBreak/>
        <w:t>Successful change requires more than a vision …</w:t>
      </w:r>
    </w:p>
    <w:p w14:paraId="48461E70" w14:textId="77777777" w:rsidR="005E2AD3" w:rsidRPr="005E2AD3" w:rsidRDefault="005E2AD3" w:rsidP="005E2AD3">
      <w:pPr>
        <w:spacing w:after="0"/>
        <w:rPr>
          <w:b/>
          <w:noProof/>
          <w:lang w:eastAsia="en-GB"/>
        </w:rPr>
      </w:pPr>
    </w:p>
    <w:p w14:paraId="48461E71" w14:textId="77777777" w:rsidR="005E2AD3" w:rsidRDefault="005E2AD3" w:rsidP="005E2AD3">
      <w:pPr>
        <w:spacing w:after="0"/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48461F0D" wp14:editId="48461F0E">
            <wp:extent cx="8863330" cy="5154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5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61E72" w14:textId="77777777" w:rsidR="00820C88" w:rsidRDefault="00820C88" w:rsidP="00820C88">
      <w:pPr>
        <w:spacing w:after="60"/>
        <w:rPr>
          <w:b/>
        </w:rPr>
      </w:pPr>
      <w:r w:rsidRPr="00CB3296">
        <w:rPr>
          <w:b/>
          <w:noProof/>
          <w:sz w:val="24"/>
          <w:lang w:eastAsia="en-GB"/>
        </w:rPr>
        <w:t>Stakeholder Impact Assessment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1"/>
        <w:gridCol w:w="5960"/>
      </w:tblGrid>
      <w:tr w:rsidR="002F6F4E" w:rsidRPr="00820C88" w14:paraId="48461E86" w14:textId="77777777" w:rsidTr="005F3E26">
        <w:trPr>
          <w:jc w:val="center"/>
        </w:trPr>
        <w:tc>
          <w:tcPr>
            <w:tcW w:w="5961" w:type="dxa"/>
          </w:tcPr>
          <w:p w14:paraId="48461E73" w14:textId="77777777" w:rsidR="002F6F4E" w:rsidRDefault="00820C88" w:rsidP="005F3E26">
            <w:pPr>
              <w:jc w:val="center"/>
              <w:rPr>
                <w:b/>
                <w:sz w:val="20"/>
              </w:rPr>
            </w:pPr>
            <w:r w:rsidRPr="00820C88">
              <w:rPr>
                <w:b/>
                <w:sz w:val="20"/>
              </w:rPr>
              <w:lastRenderedPageBreak/>
              <w:t xml:space="preserve">High Influence + Low Interest = </w:t>
            </w:r>
          </w:p>
          <w:p w14:paraId="48461E74" w14:textId="77777777" w:rsidR="002F6F4E" w:rsidRDefault="002F6F4E" w:rsidP="005F3E26">
            <w:pPr>
              <w:jc w:val="center"/>
              <w:rPr>
                <w:b/>
                <w:sz w:val="20"/>
              </w:rPr>
            </w:pPr>
          </w:p>
          <w:p w14:paraId="48461E75" w14:textId="77777777" w:rsidR="00820C88" w:rsidRPr="002F6F4E" w:rsidRDefault="00820C88" w:rsidP="005F3E26">
            <w:pPr>
              <w:jc w:val="center"/>
              <w:rPr>
                <w:b/>
                <w:sz w:val="24"/>
              </w:rPr>
            </w:pPr>
            <w:r w:rsidRPr="002F6F4E">
              <w:rPr>
                <w:b/>
                <w:sz w:val="24"/>
              </w:rPr>
              <w:t>Keep Satisfied</w:t>
            </w:r>
          </w:p>
          <w:p w14:paraId="48461E76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77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78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79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7A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7B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7C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7D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7E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7F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80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81" w14:textId="77777777" w:rsidR="00820C88" w:rsidRPr="00820C88" w:rsidRDefault="00D06B58" w:rsidP="005F3E2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461F0F" wp14:editId="48461F10">
                      <wp:simplePos x="0" y="0"/>
                      <wp:positionH relativeFrom="column">
                        <wp:posOffset>-749300</wp:posOffset>
                      </wp:positionH>
                      <wp:positionV relativeFrom="paragraph">
                        <wp:posOffset>-6985</wp:posOffset>
                      </wp:positionV>
                      <wp:extent cx="914400" cy="372110"/>
                      <wp:effectExtent l="4445" t="0" r="4445" b="44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14400" cy="372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61F1E" w14:textId="77777777" w:rsidR="00D06B58" w:rsidRPr="00D06B58" w:rsidRDefault="00D06B58" w:rsidP="00D06B58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06B58">
                                    <w:rPr>
                                      <w:b/>
                                      <w:sz w:val="28"/>
                                    </w:rPr>
                                    <w:t>Influence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61F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9pt;margin-top:-.55pt;width:1in;height:29.3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" fillcolor="white [3201]" stroked="f" strokeweight=".5pt">
                      <v:textbox>
                        <w:txbxContent>
                          <w:p w14:paraId="48461F1E" w14:textId="77777777" w:rsidR="00D06B58" w:rsidRPr="00D06B58" w:rsidRDefault="00D06B58" w:rsidP="00D06B5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06B58">
                              <w:rPr>
                                <w:b/>
                                <w:sz w:val="28"/>
                              </w:rPr>
                              <w:t>Influence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60" w:type="dxa"/>
          </w:tcPr>
          <w:p w14:paraId="48461E82" w14:textId="77777777" w:rsidR="002F6F4E" w:rsidRDefault="00820C88" w:rsidP="005F3E26">
            <w:pPr>
              <w:jc w:val="center"/>
              <w:rPr>
                <w:b/>
                <w:sz w:val="20"/>
              </w:rPr>
            </w:pPr>
            <w:r w:rsidRPr="00820C88">
              <w:rPr>
                <w:b/>
                <w:sz w:val="20"/>
              </w:rPr>
              <w:t xml:space="preserve">High Influence + </w:t>
            </w:r>
            <w:r>
              <w:rPr>
                <w:b/>
                <w:sz w:val="20"/>
              </w:rPr>
              <w:t>High</w:t>
            </w:r>
            <w:r w:rsidRPr="00820C88">
              <w:rPr>
                <w:b/>
                <w:sz w:val="20"/>
              </w:rPr>
              <w:t xml:space="preserve"> Interest = </w:t>
            </w:r>
          </w:p>
          <w:p w14:paraId="48461E83" w14:textId="77777777" w:rsidR="002F6F4E" w:rsidRDefault="002F6F4E" w:rsidP="005F3E26">
            <w:pPr>
              <w:jc w:val="center"/>
              <w:rPr>
                <w:b/>
                <w:sz w:val="20"/>
              </w:rPr>
            </w:pPr>
          </w:p>
          <w:p w14:paraId="48461E84" w14:textId="77777777" w:rsidR="00820C88" w:rsidRPr="002F6F4E" w:rsidRDefault="00820C88" w:rsidP="005F3E26">
            <w:pPr>
              <w:jc w:val="center"/>
              <w:rPr>
                <w:b/>
                <w:sz w:val="24"/>
              </w:rPr>
            </w:pPr>
            <w:r w:rsidRPr="002F6F4E">
              <w:rPr>
                <w:b/>
                <w:sz w:val="24"/>
              </w:rPr>
              <w:t>Engage Closely</w:t>
            </w:r>
          </w:p>
          <w:p w14:paraId="48461E85" w14:textId="77777777" w:rsidR="00820C88" w:rsidRPr="00820C88" w:rsidRDefault="00820C88" w:rsidP="005F3E26">
            <w:pPr>
              <w:jc w:val="center"/>
              <w:rPr>
                <w:sz w:val="20"/>
              </w:rPr>
            </w:pPr>
          </w:p>
        </w:tc>
      </w:tr>
      <w:tr w:rsidR="002F6F4E" w:rsidRPr="00820C88" w14:paraId="48461E9A" w14:textId="77777777" w:rsidTr="005F3E26">
        <w:trPr>
          <w:jc w:val="center"/>
        </w:trPr>
        <w:tc>
          <w:tcPr>
            <w:tcW w:w="5961" w:type="dxa"/>
          </w:tcPr>
          <w:p w14:paraId="48461E87" w14:textId="77777777" w:rsidR="002F6F4E" w:rsidRDefault="00820C88" w:rsidP="005F3E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Low</w:t>
            </w:r>
            <w:r w:rsidR="002F6F4E">
              <w:rPr>
                <w:b/>
                <w:sz w:val="20"/>
              </w:rPr>
              <w:t xml:space="preserve"> Influence + Low Interest =</w:t>
            </w:r>
          </w:p>
          <w:p w14:paraId="48461E88" w14:textId="77777777" w:rsidR="002F6F4E" w:rsidRDefault="002F6F4E" w:rsidP="005F3E26">
            <w:pPr>
              <w:jc w:val="center"/>
              <w:rPr>
                <w:b/>
                <w:sz w:val="20"/>
              </w:rPr>
            </w:pPr>
          </w:p>
          <w:p w14:paraId="48461E89" w14:textId="77777777" w:rsidR="00820C88" w:rsidRPr="002F6F4E" w:rsidRDefault="00820C88" w:rsidP="005F3E26">
            <w:pPr>
              <w:jc w:val="center"/>
              <w:rPr>
                <w:b/>
                <w:sz w:val="24"/>
              </w:rPr>
            </w:pPr>
            <w:r w:rsidRPr="002F6F4E">
              <w:rPr>
                <w:b/>
                <w:sz w:val="24"/>
              </w:rPr>
              <w:t>Monitor</w:t>
            </w:r>
          </w:p>
          <w:p w14:paraId="48461E8A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8B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8C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8D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8E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8F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90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91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92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93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94" w14:textId="77777777" w:rsidR="00820C88" w:rsidRDefault="00820C88" w:rsidP="005F3E26">
            <w:pPr>
              <w:jc w:val="center"/>
              <w:rPr>
                <w:sz w:val="20"/>
              </w:rPr>
            </w:pPr>
          </w:p>
          <w:p w14:paraId="48461E95" w14:textId="77777777" w:rsidR="00820C88" w:rsidRPr="00820C88" w:rsidRDefault="00820C88" w:rsidP="005F3E26">
            <w:pPr>
              <w:rPr>
                <w:sz w:val="20"/>
              </w:rPr>
            </w:pPr>
          </w:p>
        </w:tc>
        <w:tc>
          <w:tcPr>
            <w:tcW w:w="5960" w:type="dxa"/>
          </w:tcPr>
          <w:p w14:paraId="48461E96" w14:textId="77777777" w:rsidR="002F6F4E" w:rsidRDefault="00820C88" w:rsidP="005F3E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Low</w:t>
            </w:r>
            <w:r w:rsidRPr="00820C88">
              <w:rPr>
                <w:b/>
                <w:sz w:val="20"/>
              </w:rPr>
              <w:t xml:space="preserve"> Influence + </w:t>
            </w:r>
            <w:r>
              <w:rPr>
                <w:b/>
                <w:sz w:val="20"/>
              </w:rPr>
              <w:t>High</w:t>
            </w:r>
            <w:r w:rsidRPr="00820C88">
              <w:rPr>
                <w:b/>
                <w:sz w:val="20"/>
              </w:rPr>
              <w:t xml:space="preserve"> Interest = </w:t>
            </w:r>
          </w:p>
          <w:p w14:paraId="48461E97" w14:textId="77777777" w:rsidR="002F6F4E" w:rsidRDefault="002F6F4E" w:rsidP="005F3E26">
            <w:pPr>
              <w:jc w:val="center"/>
              <w:rPr>
                <w:b/>
                <w:sz w:val="20"/>
              </w:rPr>
            </w:pPr>
          </w:p>
          <w:p w14:paraId="48461E98" w14:textId="77777777" w:rsidR="00820C88" w:rsidRPr="002F6F4E" w:rsidRDefault="00820C88" w:rsidP="005F3E26">
            <w:pPr>
              <w:jc w:val="center"/>
              <w:rPr>
                <w:b/>
                <w:sz w:val="24"/>
              </w:rPr>
            </w:pPr>
            <w:r w:rsidRPr="002F6F4E">
              <w:rPr>
                <w:b/>
                <w:sz w:val="24"/>
              </w:rPr>
              <w:t>Keep Informed</w:t>
            </w:r>
          </w:p>
          <w:p w14:paraId="48461E99" w14:textId="77777777" w:rsidR="00820C88" w:rsidRPr="00820C88" w:rsidRDefault="00820C88" w:rsidP="005F3E26">
            <w:pPr>
              <w:jc w:val="center"/>
              <w:rPr>
                <w:sz w:val="20"/>
              </w:rPr>
            </w:pPr>
          </w:p>
        </w:tc>
      </w:tr>
    </w:tbl>
    <w:p w14:paraId="48461E9B" w14:textId="77777777" w:rsidR="00D06B58" w:rsidRDefault="00D06B58" w:rsidP="00820C88">
      <w:pPr>
        <w:spacing w:after="60"/>
        <w:rPr>
          <w:b/>
          <w:sz w:val="24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61F11" wp14:editId="48461F12">
                <wp:simplePos x="0" y="0"/>
                <wp:positionH relativeFrom="column">
                  <wp:posOffset>4036222</wp:posOffset>
                </wp:positionH>
                <wp:positionV relativeFrom="paragraph">
                  <wp:posOffset>66040</wp:posOffset>
                </wp:positionV>
                <wp:extent cx="914400" cy="37211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61F1F" w14:textId="77777777" w:rsidR="00D06B58" w:rsidRPr="00D06B58" w:rsidRDefault="00D06B58" w:rsidP="00D06B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06B58">
                              <w:rPr>
                                <w:b/>
                                <w:sz w:val="28"/>
                              </w:rPr>
                              <w:t>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1F11" id="Text Box 5" o:spid="_x0000_s1027" type="#_x0000_t202" style="position:absolute;margin-left:317.8pt;margin-top:5.2pt;width:1in;height:29.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" fillcolor="white [3201]" stroked="f" strokeweight=".5pt">
                <v:textbox>
                  <w:txbxContent>
                    <w:p w14:paraId="48461F1F" w14:textId="77777777" w:rsidR="00D06B58" w:rsidRPr="00D06B58" w:rsidRDefault="00D06B58" w:rsidP="00D06B5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06B58">
                        <w:rPr>
                          <w:b/>
                          <w:sz w:val="28"/>
                        </w:rPr>
                        <w:t>Interest</w:t>
                      </w:r>
                    </w:p>
                  </w:txbxContent>
                </v:textbox>
              </v:shape>
            </w:pict>
          </mc:Fallback>
        </mc:AlternateContent>
      </w:r>
    </w:p>
    <w:p w14:paraId="48461E9C" w14:textId="77777777" w:rsidR="00D06B58" w:rsidRDefault="00D06B58">
      <w:pPr>
        <w:rPr>
          <w:b/>
          <w:sz w:val="24"/>
        </w:rPr>
      </w:pPr>
      <w:r>
        <w:rPr>
          <w:b/>
          <w:sz w:val="24"/>
        </w:rPr>
        <w:br w:type="page"/>
      </w:r>
    </w:p>
    <w:p w14:paraId="48461E9D" w14:textId="77777777" w:rsidR="00820C88" w:rsidRPr="00820C88" w:rsidRDefault="00820C88" w:rsidP="00820C88">
      <w:pPr>
        <w:spacing w:after="60"/>
        <w:rPr>
          <w:b/>
          <w:sz w:val="24"/>
        </w:rPr>
      </w:pPr>
      <w:r w:rsidRPr="00820C88">
        <w:rPr>
          <w:b/>
          <w:sz w:val="24"/>
        </w:rPr>
        <w:lastRenderedPageBreak/>
        <w:t>Stakeholder Segmentation</w:t>
      </w:r>
    </w:p>
    <w:tbl>
      <w:tblPr>
        <w:tblW w:w="13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259"/>
        <w:gridCol w:w="2127"/>
        <w:gridCol w:w="1984"/>
        <w:gridCol w:w="1985"/>
        <w:gridCol w:w="2126"/>
        <w:gridCol w:w="2268"/>
      </w:tblGrid>
      <w:tr w:rsidR="005E55BB" w:rsidRPr="00820C88" w14:paraId="48461EAA" w14:textId="77777777" w:rsidTr="005F3E26">
        <w:trPr>
          <w:trHeight w:val="158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9E" w14:textId="77777777" w:rsidR="005E55BB" w:rsidRPr="00820C88" w:rsidRDefault="005E55BB" w:rsidP="005F3E26">
            <w:pPr>
              <w:rPr>
                <w:b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66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9F" w14:textId="77777777" w:rsidR="005E55BB" w:rsidRPr="00820C88" w:rsidRDefault="005E55BB" w:rsidP="005F3E26">
            <w:pPr>
              <w:rPr>
                <w:b/>
              </w:rPr>
            </w:pPr>
            <w:r w:rsidRPr="00820C88">
              <w:rPr>
                <w:b/>
                <w:bCs/>
                <w:lang w:val="en-AU"/>
              </w:rPr>
              <w:t>Advocates</w:t>
            </w:r>
          </w:p>
          <w:p w14:paraId="48461EA0" w14:textId="77777777" w:rsidR="005E55BB" w:rsidRPr="00820C88" w:rsidRDefault="005E55BB" w:rsidP="005F3E26">
            <w:pPr>
              <w:rPr>
                <w:b/>
              </w:rPr>
            </w:pPr>
            <w:r w:rsidRPr="00820C88">
              <w:rPr>
                <w:b/>
                <w:i/>
                <w:iCs/>
                <w:lang w:val="en-AU"/>
              </w:rPr>
              <w:t>For the change and influential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A1" w14:textId="77777777" w:rsidR="005E55BB" w:rsidRPr="00820C88" w:rsidRDefault="005E55BB" w:rsidP="005F3E26">
            <w:pPr>
              <w:rPr>
                <w:b/>
              </w:rPr>
            </w:pPr>
            <w:r w:rsidRPr="00820C88">
              <w:rPr>
                <w:b/>
                <w:bCs/>
              </w:rPr>
              <w:t>Acceptors</w:t>
            </w:r>
          </w:p>
          <w:p w14:paraId="48461EA2" w14:textId="77777777" w:rsidR="005E55BB" w:rsidRPr="00820C88" w:rsidRDefault="005E55BB" w:rsidP="005F3E26">
            <w:pPr>
              <w:rPr>
                <w:b/>
              </w:rPr>
            </w:pPr>
            <w:r w:rsidRPr="00820C88">
              <w:rPr>
                <w:b/>
                <w:i/>
                <w:iCs/>
              </w:rPr>
              <w:t>Likely to go along with the change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A3" w14:textId="77777777" w:rsidR="005E55BB" w:rsidRPr="00820C88" w:rsidRDefault="005E55BB" w:rsidP="005F3E26">
            <w:pPr>
              <w:rPr>
                <w:b/>
              </w:rPr>
            </w:pPr>
            <w:r w:rsidRPr="00820C88">
              <w:rPr>
                <w:b/>
                <w:bCs/>
                <w:lang w:val="en-AU"/>
              </w:rPr>
              <w:t>Neutrals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A4" w14:textId="77777777" w:rsidR="005E55BB" w:rsidRPr="00820C88" w:rsidRDefault="005E55BB" w:rsidP="005F3E26">
            <w:pPr>
              <w:rPr>
                <w:b/>
              </w:rPr>
            </w:pPr>
            <w:r w:rsidRPr="00820C88">
              <w:rPr>
                <w:b/>
                <w:bCs/>
              </w:rPr>
              <w:t>Sceptics</w:t>
            </w:r>
          </w:p>
          <w:p w14:paraId="48461EA5" w14:textId="77777777" w:rsidR="005E55BB" w:rsidRPr="00820C88" w:rsidRDefault="005E55BB" w:rsidP="005F3E26">
            <w:pPr>
              <w:rPr>
                <w:b/>
              </w:rPr>
            </w:pPr>
            <w:r w:rsidRPr="00820C88">
              <w:rPr>
                <w:b/>
                <w:i/>
                <w:iCs/>
              </w:rPr>
              <w:t>Able to be persuaded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A6" w14:textId="77777777" w:rsidR="005E55BB" w:rsidRPr="00820C88" w:rsidRDefault="005E55BB" w:rsidP="005F3E26">
            <w:pPr>
              <w:rPr>
                <w:b/>
              </w:rPr>
            </w:pPr>
            <w:r w:rsidRPr="00820C88">
              <w:rPr>
                <w:b/>
                <w:bCs/>
                <w:lang w:val="en-AU"/>
              </w:rPr>
              <w:t>Resistors</w:t>
            </w:r>
          </w:p>
          <w:p w14:paraId="48461EA7" w14:textId="77777777" w:rsidR="005E55BB" w:rsidRPr="00820C88" w:rsidRDefault="005E55BB" w:rsidP="005F3E26">
            <w:pPr>
              <w:rPr>
                <w:b/>
              </w:rPr>
            </w:pPr>
            <w:r w:rsidRPr="00820C88">
              <w:rPr>
                <w:b/>
                <w:i/>
                <w:iCs/>
                <w:lang w:val="en-AU"/>
              </w:rPr>
              <w:t>Against the change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A8" w14:textId="77777777" w:rsidR="005E55BB" w:rsidRPr="00820C88" w:rsidRDefault="005E55BB" w:rsidP="005F3E26">
            <w:pPr>
              <w:rPr>
                <w:b/>
                <w:color w:val="FFFFFF" w:themeColor="background1"/>
              </w:rPr>
            </w:pPr>
            <w:r w:rsidRPr="00820C88">
              <w:rPr>
                <w:b/>
                <w:bCs/>
                <w:color w:val="FFFFFF" w:themeColor="background1"/>
                <w:lang w:val="en-AU"/>
              </w:rPr>
              <w:t>Saboteurs</w:t>
            </w:r>
          </w:p>
          <w:p w14:paraId="48461EA9" w14:textId="77777777" w:rsidR="005E55BB" w:rsidRPr="00820C88" w:rsidRDefault="005E55BB" w:rsidP="005F3E26">
            <w:pPr>
              <w:rPr>
                <w:b/>
              </w:rPr>
            </w:pPr>
            <w:r w:rsidRPr="00820C88">
              <w:rPr>
                <w:b/>
                <w:i/>
                <w:iCs/>
                <w:color w:val="FFFFFF" w:themeColor="background1"/>
                <w:lang w:val="en-AU"/>
              </w:rPr>
              <w:t>Against the change and influential</w:t>
            </w:r>
          </w:p>
        </w:tc>
      </w:tr>
      <w:tr w:rsidR="005E55BB" w:rsidRPr="00820C88" w14:paraId="48461EBD" w14:textId="77777777" w:rsidTr="005F3E26">
        <w:trPr>
          <w:trHeight w:val="442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AB" w14:textId="77777777" w:rsidR="005E55BB" w:rsidRDefault="005E55BB" w:rsidP="005F3E26">
            <w:pPr>
              <w:rPr>
                <w:b/>
                <w:bCs/>
                <w:i/>
                <w:iCs/>
                <w:lang w:val="en-AU"/>
              </w:rPr>
            </w:pPr>
            <w:r w:rsidRPr="00820C88">
              <w:rPr>
                <w:b/>
                <w:bCs/>
                <w:i/>
                <w:iCs/>
                <w:lang w:val="en-AU"/>
              </w:rPr>
              <w:t> </w:t>
            </w:r>
            <w:r w:rsidR="00D06B58">
              <w:rPr>
                <w:b/>
                <w:bCs/>
                <w:i/>
                <w:iCs/>
                <w:lang w:val="en-AU"/>
              </w:rPr>
              <w:t xml:space="preserve">Key </w:t>
            </w:r>
            <w:r w:rsidRPr="00820C88">
              <w:rPr>
                <w:b/>
                <w:bCs/>
                <w:i/>
                <w:iCs/>
                <w:lang w:val="en-AU"/>
              </w:rPr>
              <w:t>Names</w:t>
            </w:r>
          </w:p>
          <w:p w14:paraId="48461EAC" w14:textId="77777777" w:rsidR="00D06B58" w:rsidRDefault="00D06B58" w:rsidP="005F3E26">
            <w:pPr>
              <w:rPr>
                <w:b/>
                <w:bCs/>
                <w:i/>
                <w:iCs/>
                <w:lang w:val="en-AU"/>
              </w:rPr>
            </w:pPr>
          </w:p>
          <w:p w14:paraId="48461EAD" w14:textId="77777777" w:rsidR="00D06B58" w:rsidRDefault="00D06B58" w:rsidP="005F3E26">
            <w:pPr>
              <w:rPr>
                <w:b/>
                <w:bCs/>
                <w:i/>
                <w:iCs/>
                <w:lang w:val="en-AU"/>
              </w:rPr>
            </w:pPr>
          </w:p>
          <w:p w14:paraId="48461EAE" w14:textId="77777777" w:rsidR="00D06B58" w:rsidRDefault="00D06B58" w:rsidP="005F3E26">
            <w:pPr>
              <w:rPr>
                <w:b/>
                <w:bCs/>
                <w:i/>
                <w:iCs/>
                <w:lang w:val="en-AU"/>
              </w:rPr>
            </w:pPr>
          </w:p>
          <w:p w14:paraId="48461EAF" w14:textId="77777777" w:rsidR="00D06B58" w:rsidRDefault="00D06B58" w:rsidP="005F3E26">
            <w:pPr>
              <w:rPr>
                <w:b/>
                <w:bCs/>
                <w:i/>
                <w:iCs/>
                <w:lang w:val="en-AU"/>
              </w:rPr>
            </w:pPr>
          </w:p>
          <w:p w14:paraId="48461EB0" w14:textId="77777777" w:rsidR="00D06B58" w:rsidRDefault="00D06B58" w:rsidP="005F3E26">
            <w:pPr>
              <w:rPr>
                <w:b/>
                <w:bCs/>
                <w:i/>
                <w:iCs/>
                <w:lang w:val="en-AU"/>
              </w:rPr>
            </w:pPr>
          </w:p>
          <w:p w14:paraId="48461EB1" w14:textId="77777777" w:rsidR="00D06B58" w:rsidRDefault="00D06B58" w:rsidP="005F3E26">
            <w:pPr>
              <w:rPr>
                <w:b/>
                <w:bCs/>
                <w:i/>
                <w:iCs/>
                <w:lang w:val="en-AU"/>
              </w:rPr>
            </w:pPr>
          </w:p>
          <w:p w14:paraId="48461EB2" w14:textId="77777777" w:rsidR="00D06B58" w:rsidRDefault="00D06B58" w:rsidP="005F3E26">
            <w:pPr>
              <w:rPr>
                <w:b/>
                <w:bCs/>
                <w:i/>
                <w:iCs/>
                <w:lang w:val="en-AU"/>
              </w:rPr>
            </w:pPr>
          </w:p>
          <w:p w14:paraId="48461EB3" w14:textId="77777777" w:rsidR="00D06B58" w:rsidRDefault="00D06B58" w:rsidP="005F3E26">
            <w:pPr>
              <w:rPr>
                <w:b/>
                <w:bCs/>
                <w:i/>
                <w:iCs/>
                <w:lang w:val="en-AU"/>
              </w:rPr>
            </w:pPr>
          </w:p>
          <w:p w14:paraId="48461EB4" w14:textId="77777777" w:rsidR="00D06B58" w:rsidRDefault="00D06B58" w:rsidP="005F3E26">
            <w:pPr>
              <w:rPr>
                <w:b/>
                <w:bCs/>
                <w:i/>
                <w:iCs/>
                <w:lang w:val="en-AU"/>
              </w:rPr>
            </w:pPr>
          </w:p>
          <w:p w14:paraId="48461EB5" w14:textId="77777777" w:rsidR="00D06B58" w:rsidRPr="00820C88" w:rsidRDefault="00D06B58" w:rsidP="005F3E26">
            <w:pPr>
              <w:rPr>
                <w:b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B6" w14:textId="77777777" w:rsidR="005E55BB" w:rsidRPr="00820C88" w:rsidRDefault="005E55BB" w:rsidP="005F3E26">
            <w:pPr>
              <w:rPr>
                <w:sz w:val="20"/>
              </w:rPr>
            </w:pPr>
            <w:r w:rsidRPr="00820C88">
              <w:rPr>
                <w:iCs/>
                <w:sz w:val="20"/>
                <w:lang w:val="en-A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B7" w14:textId="77777777" w:rsidR="005E55BB" w:rsidRPr="00820C88" w:rsidRDefault="005E55BB" w:rsidP="005F3E26">
            <w:pPr>
              <w:rPr>
                <w:iCs/>
                <w:sz w:val="20"/>
                <w:lang w:val="en-AU"/>
              </w:rPr>
            </w:pPr>
            <w:r w:rsidRPr="00820C88">
              <w:rPr>
                <w:iCs/>
                <w:sz w:val="20"/>
                <w:lang w:val="en-AU"/>
              </w:rPr>
              <w:t> </w:t>
            </w:r>
          </w:p>
          <w:p w14:paraId="48461EB8" w14:textId="77777777" w:rsidR="005E55BB" w:rsidRPr="00820C88" w:rsidRDefault="005E55BB" w:rsidP="005F3E26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B9" w14:textId="77777777" w:rsidR="005E55BB" w:rsidRPr="00820C88" w:rsidRDefault="005E55BB" w:rsidP="005F3E26">
            <w:pPr>
              <w:rPr>
                <w:sz w:val="20"/>
              </w:rPr>
            </w:pPr>
            <w:r w:rsidRPr="00820C88">
              <w:rPr>
                <w:iCs/>
                <w:sz w:val="20"/>
                <w:lang w:val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BA" w14:textId="77777777" w:rsidR="005E55BB" w:rsidRPr="00820C88" w:rsidRDefault="005E55BB" w:rsidP="005F3E26">
            <w:pPr>
              <w:rPr>
                <w:sz w:val="20"/>
              </w:rPr>
            </w:pPr>
            <w:r w:rsidRPr="00820C88">
              <w:rPr>
                <w:iCs/>
                <w:sz w:val="20"/>
                <w:lang w:val="en-A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BB" w14:textId="77777777" w:rsidR="005E55BB" w:rsidRPr="00820C88" w:rsidRDefault="005E55BB" w:rsidP="005F3E26">
            <w:pPr>
              <w:rPr>
                <w:sz w:val="20"/>
              </w:rPr>
            </w:pPr>
            <w:r w:rsidRPr="00820C88">
              <w:rPr>
                <w:iCs/>
                <w:sz w:val="20"/>
                <w:lang w:val="en-A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BC" w14:textId="77777777" w:rsidR="005E55BB" w:rsidRPr="00820C88" w:rsidRDefault="005E55BB" w:rsidP="005F3E26">
            <w:pPr>
              <w:rPr>
                <w:sz w:val="20"/>
              </w:rPr>
            </w:pPr>
            <w:r w:rsidRPr="00820C88">
              <w:rPr>
                <w:iCs/>
                <w:sz w:val="20"/>
                <w:lang w:val="en-AU"/>
              </w:rPr>
              <w:t> </w:t>
            </w:r>
          </w:p>
        </w:tc>
      </w:tr>
    </w:tbl>
    <w:p w14:paraId="48461EBE" w14:textId="77777777" w:rsidR="005E55BB" w:rsidRDefault="005E55BB" w:rsidP="00820C88">
      <w:pPr>
        <w:rPr>
          <w:b/>
        </w:rPr>
      </w:pPr>
    </w:p>
    <w:p w14:paraId="48461EBF" w14:textId="77777777" w:rsidR="00D06B58" w:rsidRDefault="00D06B58">
      <w:pPr>
        <w:rPr>
          <w:b/>
          <w:sz w:val="24"/>
        </w:rPr>
      </w:pPr>
      <w:r>
        <w:rPr>
          <w:b/>
          <w:sz w:val="24"/>
        </w:rPr>
        <w:br w:type="page"/>
      </w:r>
    </w:p>
    <w:p w14:paraId="48461EC0" w14:textId="77777777" w:rsidR="005E55BB" w:rsidRPr="005E55BB" w:rsidRDefault="005E55BB" w:rsidP="005E55BB">
      <w:pPr>
        <w:spacing w:after="60"/>
        <w:rPr>
          <w:b/>
          <w:sz w:val="24"/>
        </w:rPr>
      </w:pPr>
      <w:r w:rsidRPr="005E55BB">
        <w:rPr>
          <w:b/>
          <w:sz w:val="24"/>
        </w:rPr>
        <w:lastRenderedPageBreak/>
        <w:t>Stakeholder Analysis</w:t>
      </w:r>
    </w:p>
    <w:tbl>
      <w:tblPr>
        <w:tblW w:w="13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93"/>
        <w:gridCol w:w="1701"/>
        <w:gridCol w:w="1417"/>
        <w:gridCol w:w="1701"/>
        <w:gridCol w:w="1985"/>
        <w:gridCol w:w="1984"/>
        <w:gridCol w:w="2410"/>
      </w:tblGrid>
      <w:tr w:rsidR="005E55BB" w:rsidRPr="005E55BB" w14:paraId="48461ECC" w14:textId="77777777" w:rsidTr="005E55BB">
        <w:trPr>
          <w:trHeight w:val="132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C1" w14:textId="77777777" w:rsidR="005E55BB" w:rsidRPr="005E55BB" w:rsidRDefault="005E55BB" w:rsidP="005E55BB">
            <w:pPr>
              <w:rPr>
                <w:b/>
              </w:rPr>
            </w:pPr>
            <w:r w:rsidRPr="005E55BB">
              <w:rPr>
                <w:b/>
                <w:bCs/>
                <w:lang w:val="en-AU"/>
              </w:rPr>
              <w:t xml:space="preserve">Stakeholder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C2" w14:textId="77777777" w:rsidR="005E55BB" w:rsidRDefault="00D06B58" w:rsidP="00D06B58">
            <w:pPr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Segment </w:t>
            </w:r>
          </w:p>
          <w:p w14:paraId="48461EC3" w14:textId="77777777" w:rsidR="00D06B58" w:rsidRPr="00D06B58" w:rsidRDefault="00D06B58" w:rsidP="00D06B58">
            <w:r w:rsidRPr="00D06B58">
              <w:rPr>
                <w:bCs/>
                <w:lang w:val="en-AU"/>
              </w:rPr>
              <w:t>(Advocate</w:t>
            </w:r>
            <w:r>
              <w:rPr>
                <w:bCs/>
                <w:lang w:val="en-AU"/>
              </w:rPr>
              <w:t xml:space="preserve"> - </w:t>
            </w:r>
            <w:r w:rsidRPr="00D06B58">
              <w:rPr>
                <w:bCs/>
                <w:lang w:val="en-AU"/>
              </w:rPr>
              <w:t>Saboteur)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C4" w14:textId="77777777" w:rsidR="005E55BB" w:rsidRPr="005E55BB" w:rsidRDefault="005E55BB" w:rsidP="005E55BB">
            <w:pPr>
              <w:rPr>
                <w:b/>
              </w:rPr>
            </w:pPr>
            <w:r w:rsidRPr="005E55BB">
              <w:rPr>
                <w:b/>
                <w:bCs/>
                <w:lang w:val="en-AU"/>
              </w:rPr>
              <w:t>Impact of the change on them</w:t>
            </w:r>
          </w:p>
          <w:p w14:paraId="48461EC5" w14:textId="77777777" w:rsidR="005E55BB" w:rsidRPr="005E55BB" w:rsidRDefault="005E55BB" w:rsidP="005E55BB">
            <w:pPr>
              <w:rPr>
                <w:b/>
              </w:rPr>
            </w:pPr>
            <w:r w:rsidRPr="005E55BB">
              <w:rPr>
                <w:b/>
                <w:i/>
                <w:iCs/>
                <w:lang w:val="en-AU"/>
              </w:rPr>
              <w:t xml:space="preserve"> (L</w:t>
            </w:r>
            <w:r>
              <w:rPr>
                <w:b/>
                <w:i/>
                <w:iCs/>
                <w:lang w:val="en-AU"/>
              </w:rPr>
              <w:t>/M/H)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C6" w14:textId="77777777" w:rsidR="005E55BB" w:rsidRPr="005E55BB" w:rsidRDefault="005E55BB" w:rsidP="005E55BB">
            <w:pPr>
              <w:rPr>
                <w:b/>
              </w:rPr>
            </w:pPr>
            <w:r>
              <w:rPr>
                <w:b/>
                <w:bCs/>
                <w:lang w:val="en-AU"/>
              </w:rPr>
              <w:t xml:space="preserve">Influence </w:t>
            </w:r>
            <w:r w:rsidRPr="005E55BB">
              <w:rPr>
                <w:b/>
                <w:bCs/>
                <w:lang w:val="en-AU"/>
              </w:rPr>
              <w:t>on the project</w:t>
            </w:r>
          </w:p>
          <w:p w14:paraId="48461EC7" w14:textId="77777777" w:rsidR="005E55BB" w:rsidRPr="005E55BB" w:rsidRDefault="005E55BB" w:rsidP="005E55BB">
            <w:pPr>
              <w:rPr>
                <w:b/>
              </w:rPr>
            </w:pPr>
            <w:r w:rsidRPr="005E55BB">
              <w:rPr>
                <w:b/>
                <w:i/>
                <w:iCs/>
                <w:lang w:val="en-AU"/>
              </w:rPr>
              <w:t>(L</w:t>
            </w:r>
            <w:r>
              <w:rPr>
                <w:b/>
                <w:i/>
                <w:iCs/>
                <w:lang w:val="en-AU"/>
              </w:rPr>
              <w:t>/M/H)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C8" w14:textId="77777777" w:rsidR="005E55BB" w:rsidRPr="005E55BB" w:rsidRDefault="005E55BB" w:rsidP="005E55BB">
            <w:pPr>
              <w:rPr>
                <w:b/>
              </w:rPr>
            </w:pPr>
            <w:r w:rsidRPr="005E55BB">
              <w:rPr>
                <w:b/>
                <w:bCs/>
                <w:lang w:val="en-AU"/>
              </w:rPr>
              <w:t>What is important to the stakeholder?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C9" w14:textId="77777777" w:rsidR="005E55BB" w:rsidRPr="005E55BB" w:rsidRDefault="005E55BB" w:rsidP="005E55BB">
            <w:pPr>
              <w:rPr>
                <w:b/>
              </w:rPr>
            </w:pPr>
            <w:r w:rsidRPr="005E55BB">
              <w:rPr>
                <w:b/>
                <w:bCs/>
                <w:lang w:val="en-AU"/>
              </w:rPr>
              <w:t>How could the stakeholder contribute to the project?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CA" w14:textId="77777777" w:rsidR="005E55BB" w:rsidRPr="005E55BB" w:rsidRDefault="005E55BB" w:rsidP="005E55BB">
            <w:pPr>
              <w:rPr>
                <w:b/>
              </w:rPr>
            </w:pPr>
            <w:r w:rsidRPr="005E55BB">
              <w:rPr>
                <w:b/>
                <w:bCs/>
                <w:lang w:val="en-AU"/>
              </w:rPr>
              <w:t>How could the stakeholder block the project?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CB" w14:textId="77777777" w:rsidR="005E55BB" w:rsidRPr="005E55BB" w:rsidRDefault="005E55BB" w:rsidP="005E55BB">
            <w:pPr>
              <w:rPr>
                <w:b/>
              </w:rPr>
            </w:pPr>
            <w:r w:rsidRPr="005E55BB">
              <w:rPr>
                <w:b/>
                <w:bCs/>
                <w:lang w:val="en-AU"/>
              </w:rPr>
              <w:t>Strategy for engaging the stakeholder</w:t>
            </w:r>
          </w:p>
        </w:tc>
      </w:tr>
      <w:tr w:rsidR="005E55BB" w:rsidRPr="005E55BB" w14:paraId="48461ED6" w14:textId="77777777" w:rsidTr="005E55BB">
        <w:trPr>
          <w:trHeight w:val="26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CD" w14:textId="77777777" w:rsidR="005E55BB" w:rsidRDefault="005E55BB" w:rsidP="005E55B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AU"/>
              </w:rPr>
            </w:pPr>
            <w:r w:rsidRPr="005E55BB">
              <w:rPr>
                <w:rFonts w:cstheme="minorHAnsi"/>
                <w:b/>
                <w:bCs/>
                <w:i/>
                <w:iCs/>
                <w:sz w:val="20"/>
                <w:szCs w:val="20"/>
                <w:lang w:val="en-AU"/>
              </w:rPr>
              <w:t> </w:t>
            </w:r>
          </w:p>
          <w:p w14:paraId="48461ECE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CF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i/>
                <w:iCs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0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i/>
                <w:iCs/>
                <w:sz w:val="20"/>
                <w:szCs w:val="20"/>
                <w:lang w:val="en-A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1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i/>
                <w:iCs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2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i/>
                <w:iCs/>
                <w:sz w:val="20"/>
                <w:szCs w:val="20"/>
                <w:lang w:val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3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i/>
                <w:iCs/>
                <w:sz w:val="20"/>
                <w:szCs w:val="20"/>
                <w:lang w:val="en-A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4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i/>
                <w:iCs/>
                <w:sz w:val="20"/>
                <w:szCs w:val="20"/>
                <w:lang w:val="en-A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5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i/>
                <w:iCs/>
                <w:sz w:val="20"/>
                <w:szCs w:val="20"/>
                <w:lang w:val="en-AU"/>
              </w:rPr>
              <w:t> </w:t>
            </w:r>
          </w:p>
        </w:tc>
      </w:tr>
      <w:tr w:rsidR="005E55BB" w:rsidRPr="005E55BB" w14:paraId="48461EE0" w14:textId="77777777" w:rsidTr="005E55BB">
        <w:trPr>
          <w:trHeight w:val="26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7" w14:textId="77777777" w:rsidR="005E55BB" w:rsidRDefault="005E55BB" w:rsidP="005E55BB">
            <w:pPr>
              <w:rPr>
                <w:rFonts w:cstheme="minorHAnsi"/>
                <w:b/>
                <w:sz w:val="20"/>
                <w:szCs w:val="20"/>
                <w:lang w:val="en-AU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  <w:p w14:paraId="48461ED8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9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A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B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i/>
                <w:iCs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C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D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E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DF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</w:tr>
      <w:tr w:rsidR="005E55BB" w:rsidRPr="005E55BB" w14:paraId="48461EEA" w14:textId="77777777" w:rsidTr="005E55BB">
        <w:trPr>
          <w:trHeight w:val="26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1" w14:textId="77777777" w:rsidR="005E55BB" w:rsidRDefault="005E55BB" w:rsidP="005E55BB">
            <w:pPr>
              <w:rPr>
                <w:rFonts w:cstheme="minorHAnsi"/>
                <w:b/>
                <w:sz w:val="20"/>
                <w:szCs w:val="20"/>
                <w:lang w:val="en-AU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  <w:p w14:paraId="48461EE2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3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4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5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i/>
                <w:iCs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6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7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8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9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</w:tr>
      <w:tr w:rsidR="005E55BB" w:rsidRPr="005E55BB" w14:paraId="48461EF4" w14:textId="77777777" w:rsidTr="005E55BB">
        <w:trPr>
          <w:trHeight w:val="26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B" w14:textId="77777777" w:rsidR="005E55BB" w:rsidRDefault="005E55BB" w:rsidP="005E55BB">
            <w:pPr>
              <w:rPr>
                <w:rFonts w:cstheme="minorHAnsi"/>
                <w:b/>
                <w:sz w:val="20"/>
                <w:szCs w:val="20"/>
                <w:lang w:val="en-AU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  <w:p w14:paraId="48461EEC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D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E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EF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0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1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2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3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</w:tr>
      <w:tr w:rsidR="005E55BB" w:rsidRPr="005E55BB" w14:paraId="48461EFE" w14:textId="77777777" w:rsidTr="005E55BB">
        <w:trPr>
          <w:trHeight w:val="26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5" w14:textId="77777777" w:rsidR="005E55BB" w:rsidRDefault="005E55BB" w:rsidP="005E55BB">
            <w:pPr>
              <w:rPr>
                <w:rFonts w:cstheme="minorHAnsi"/>
                <w:b/>
                <w:sz w:val="20"/>
                <w:szCs w:val="20"/>
                <w:lang w:val="en-AU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  <w:p w14:paraId="48461EF6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7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8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9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A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B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C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D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</w:tr>
      <w:tr w:rsidR="005E55BB" w:rsidRPr="005E55BB" w14:paraId="48461F08" w14:textId="77777777" w:rsidTr="005E55BB">
        <w:trPr>
          <w:trHeight w:val="26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EFF" w14:textId="77777777" w:rsidR="005E55BB" w:rsidRDefault="005E55BB" w:rsidP="005E55BB">
            <w:pPr>
              <w:rPr>
                <w:rFonts w:cstheme="minorHAnsi"/>
                <w:b/>
                <w:sz w:val="20"/>
                <w:szCs w:val="20"/>
                <w:lang w:val="en-AU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  <w:p w14:paraId="48461F00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F01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F02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F03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F04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F05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F06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461F07" w14:textId="77777777" w:rsidR="005E55BB" w:rsidRPr="005E55BB" w:rsidRDefault="005E55BB" w:rsidP="005E55BB">
            <w:pPr>
              <w:rPr>
                <w:rFonts w:cstheme="minorHAnsi"/>
                <w:b/>
                <w:sz w:val="20"/>
                <w:szCs w:val="20"/>
              </w:rPr>
            </w:pPr>
            <w:r w:rsidRPr="005E55BB">
              <w:rPr>
                <w:rFonts w:cstheme="minorHAnsi"/>
                <w:b/>
                <w:sz w:val="20"/>
                <w:szCs w:val="20"/>
                <w:lang w:val="en-AU"/>
              </w:rPr>
              <w:t> </w:t>
            </w:r>
          </w:p>
        </w:tc>
      </w:tr>
    </w:tbl>
    <w:p w14:paraId="48461F09" w14:textId="77777777" w:rsidR="00163151" w:rsidRDefault="00163151">
      <w:pPr>
        <w:rPr>
          <w:b/>
        </w:rPr>
      </w:pPr>
    </w:p>
    <w:p w14:paraId="48461F0A" w14:textId="77777777" w:rsidR="00163151" w:rsidRDefault="00163151">
      <w:pPr>
        <w:rPr>
          <w:b/>
        </w:rPr>
      </w:pPr>
    </w:p>
    <w:sectPr w:rsidR="00163151" w:rsidSect="00CB3296">
      <w:headerReference w:type="default" r:id="rId10"/>
      <w:footerReference w:type="default" r:id="rId11"/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61F15" w14:textId="77777777" w:rsidR="00624BA6" w:rsidRDefault="00624BA6" w:rsidP="0074380C">
      <w:pPr>
        <w:spacing w:after="0" w:line="240" w:lineRule="auto"/>
      </w:pPr>
      <w:r>
        <w:separator/>
      </w:r>
    </w:p>
  </w:endnote>
  <w:endnote w:type="continuationSeparator" w:id="0">
    <w:p w14:paraId="48461F16" w14:textId="77777777" w:rsidR="00624BA6" w:rsidRDefault="00624BA6" w:rsidP="0074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1F19" w14:textId="57BBDC78" w:rsidR="0074380C" w:rsidRPr="0074380C" w:rsidRDefault="00F15D07" w:rsidP="0074380C">
    <w:pPr>
      <w:pStyle w:val="NormalWeb"/>
      <w:spacing w:before="0" w:beforeAutospacing="0" w:after="0" w:afterAutospacing="0"/>
      <w:jc w:val="center"/>
      <w:rPr>
        <w:rFonts w:ascii="Sylfaen" w:hAnsi="Sylfaen" w:cstheme="minorBidi"/>
        <w:bCs/>
        <w:color w:val="000000" w:themeColor="text1"/>
        <w:kern w:val="24"/>
        <w:sz w:val="14"/>
        <w:szCs w:val="18"/>
      </w:rPr>
    </w:pPr>
    <w:r>
      <w:rPr>
        <w:rFonts w:ascii="Sylfaen" w:hAnsi="Sylfaen" w:cstheme="minorBidi"/>
        <w:bCs/>
        <w:noProof/>
        <w:color w:val="000000" w:themeColor="text1"/>
        <w:kern w:val="24"/>
        <w:sz w:val="14"/>
        <w:szCs w:val="18"/>
      </w:rPr>
      <w:drawing>
        <wp:inline distT="0" distB="0" distL="0" distR="0" wp14:anchorId="5D05CA6C" wp14:editId="198A4C0A">
          <wp:extent cx="1498600" cy="269158"/>
          <wp:effectExtent l="0" t="0" r="6350" b="0"/>
          <wp:docPr id="6" name="Picture 6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hange and Strategy Logo 2020-Final Logo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043" cy="275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61F13" w14:textId="77777777" w:rsidR="00624BA6" w:rsidRDefault="00624BA6" w:rsidP="0074380C">
      <w:pPr>
        <w:spacing w:after="0" w:line="240" w:lineRule="auto"/>
      </w:pPr>
      <w:r>
        <w:separator/>
      </w:r>
    </w:p>
  </w:footnote>
  <w:footnote w:type="continuationSeparator" w:id="0">
    <w:p w14:paraId="48461F14" w14:textId="77777777" w:rsidR="00624BA6" w:rsidRDefault="00624BA6" w:rsidP="0074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1F17" w14:textId="03CB33FF" w:rsidR="0074380C" w:rsidRDefault="00F15D07" w:rsidP="0074380C">
    <w:pPr>
      <w:pStyle w:val="Header"/>
      <w:jc w:val="right"/>
    </w:pPr>
    <w:sdt>
      <w:sdtPr>
        <w:id w:val="671531515"/>
        <w:docPartObj>
          <w:docPartGallery w:val="Page Numbers (Margins)"/>
          <w:docPartUnique/>
        </w:docPartObj>
      </w:sdtPr>
      <w:sdtEndPr/>
      <w:sdtContent>
        <w:r w:rsidR="00CB3296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8461F1A" wp14:editId="48461F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61F20" w14:textId="77777777" w:rsidR="00CB3296" w:rsidRPr="00CB3296" w:rsidRDefault="00CB329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</w:pPr>
                              <w:r w:rsidRPr="00CB3296">
                                <w:rPr>
                                  <w:rFonts w:asciiTheme="majorHAnsi" w:eastAsiaTheme="majorEastAsia" w:hAnsiTheme="majorHAnsi" w:cstheme="majorBidi"/>
                                  <w:sz w:val="14"/>
                                </w:rPr>
                                <w:t>Page</w:t>
                              </w:r>
                              <w:r w:rsidRPr="00CB3296">
                                <w:rPr>
                                  <w:rFonts w:eastAsiaTheme="minorEastAsia"/>
                                  <w:sz w:val="14"/>
                                </w:rPr>
                                <w:fldChar w:fldCharType="begin"/>
                              </w:r>
                              <w:r w:rsidRPr="00CB3296">
                                <w:rPr>
                                  <w:sz w:val="14"/>
                                </w:rPr>
                                <w:instrText xml:space="preserve"> PAGE    \* MERGEFORMAT </w:instrText>
                              </w:r>
                              <w:r w:rsidRPr="00CB3296">
                                <w:rPr>
                                  <w:rFonts w:eastAsiaTheme="minorEastAsia"/>
                                  <w:sz w:val="14"/>
                                </w:rPr>
                                <w:fldChar w:fldCharType="separate"/>
                              </w:r>
                              <w:r w:rsidR="00E62F50" w:rsidRPr="00E62F5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t>2</w:t>
                              </w:r>
                              <w:r w:rsidRPr="00CB329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461F1A" id="Rectangle 3" o:spid="_x0000_s1028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" o:allowincell="f" filled="f" stroked="f">
                  <v:textbox style="layout-flow:vertical;mso-layout-flow-alt:bottom-to-top;mso-fit-shape-to-text:t">
                    <w:txbxContent>
                      <w:p w14:paraId="48461F20" w14:textId="77777777" w:rsidR="00CB3296" w:rsidRPr="00CB3296" w:rsidRDefault="00CB329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</w:pPr>
                        <w:r w:rsidRPr="00CB3296">
                          <w:rPr>
                            <w:rFonts w:asciiTheme="majorHAnsi" w:eastAsiaTheme="majorEastAsia" w:hAnsiTheme="majorHAnsi" w:cstheme="majorBidi"/>
                            <w:sz w:val="14"/>
                          </w:rPr>
                          <w:t>Page</w:t>
                        </w:r>
                        <w:r w:rsidRPr="00CB3296">
                          <w:rPr>
                            <w:rFonts w:eastAsiaTheme="minorEastAsia"/>
                            <w:sz w:val="14"/>
                          </w:rPr>
                          <w:fldChar w:fldCharType="begin"/>
                        </w:r>
                        <w:r w:rsidRPr="00CB3296">
                          <w:rPr>
                            <w:sz w:val="14"/>
                          </w:rPr>
                          <w:instrText xml:space="preserve"> PAGE    \* MERGEFORMAT </w:instrText>
                        </w:r>
                        <w:r w:rsidRPr="00CB3296">
                          <w:rPr>
                            <w:rFonts w:eastAsiaTheme="minorEastAsia"/>
                            <w:sz w:val="14"/>
                          </w:rPr>
                          <w:fldChar w:fldCharType="separate"/>
                        </w:r>
                        <w:r w:rsidR="00E62F50" w:rsidRPr="00E62F50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t>2</w:t>
                        </w:r>
                        <w:r w:rsidRPr="00CB3296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B3D19"/>
    <w:multiLevelType w:val="hybridMultilevel"/>
    <w:tmpl w:val="46B64BB6"/>
    <w:lvl w:ilvl="0" w:tplc="D2F2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6A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08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ED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C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6CA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4C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4C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0C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70002"/>
    <w:multiLevelType w:val="hybridMultilevel"/>
    <w:tmpl w:val="F1AE64DE"/>
    <w:lvl w:ilvl="0" w:tplc="2F4AA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C5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6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E4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C5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40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89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4C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8E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0C"/>
    <w:rsid w:val="00016B25"/>
    <w:rsid w:val="00031A54"/>
    <w:rsid w:val="00045A1E"/>
    <w:rsid w:val="000870FF"/>
    <w:rsid w:val="00163151"/>
    <w:rsid w:val="001C2E27"/>
    <w:rsid w:val="001D17F1"/>
    <w:rsid w:val="00256641"/>
    <w:rsid w:val="002F6F4E"/>
    <w:rsid w:val="00404064"/>
    <w:rsid w:val="00521900"/>
    <w:rsid w:val="00552E8C"/>
    <w:rsid w:val="005E2AD3"/>
    <w:rsid w:val="005E55BB"/>
    <w:rsid w:val="005F3606"/>
    <w:rsid w:val="00620EFD"/>
    <w:rsid w:val="00624BA6"/>
    <w:rsid w:val="006D128D"/>
    <w:rsid w:val="00704F15"/>
    <w:rsid w:val="0074380C"/>
    <w:rsid w:val="00754376"/>
    <w:rsid w:val="0078569F"/>
    <w:rsid w:val="00794EFB"/>
    <w:rsid w:val="008203A4"/>
    <w:rsid w:val="00820C88"/>
    <w:rsid w:val="008613B3"/>
    <w:rsid w:val="009407F5"/>
    <w:rsid w:val="00AB0435"/>
    <w:rsid w:val="00AD5C0E"/>
    <w:rsid w:val="00B00CBF"/>
    <w:rsid w:val="00B10DE5"/>
    <w:rsid w:val="00B233C2"/>
    <w:rsid w:val="00B65847"/>
    <w:rsid w:val="00B66405"/>
    <w:rsid w:val="00C506A0"/>
    <w:rsid w:val="00C85F0F"/>
    <w:rsid w:val="00CA608B"/>
    <w:rsid w:val="00CB3296"/>
    <w:rsid w:val="00D06B58"/>
    <w:rsid w:val="00D21CF9"/>
    <w:rsid w:val="00D45379"/>
    <w:rsid w:val="00D9308E"/>
    <w:rsid w:val="00DC522C"/>
    <w:rsid w:val="00E62F50"/>
    <w:rsid w:val="00EB7F6F"/>
    <w:rsid w:val="00F1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61E4B"/>
  <w15:docId w15:val="{F1E36FAB-C850-4B56-9285-D9E0C1D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0C"/>
  </w:style>
  <w:style w:type="paragraph" w:styleId="Footer">
    <w:name w:val="footer"/>
    <w:basedOn w:val="Normal"/>
    <w:link w:val="FooterChar"/>
    <w:uiPriority w:val="99"/>
    <w:unhideWhenUsed/>
    <w:rsid w:val="0074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0C"/>
  </w:style>
  <w:style w:type="paragraph" w:styleId="BalloonText">
    <w:name w:val="Balloon Text"/>
    <w:basedOn w:val="Normal"/>
    <w:link w:val="BalloonTextChar"/>
    <w:uiPriority w:val="99"/>
    <w:semiHidden/>
    <w:unhideWhenUsed/>
    <w:rsid w:val="007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38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20EFD"/>
    <w:rPr>
      <w:color w:val="808080"/>
    </w:rPr>
  </w:style>
  <w:style w:type="table" w:styleId="TableGrid">
    <w:name w:val="Table Grid"/>
    <w:basedOn w:val="TableNormal"/>
    <w:uiPriority w:val="59"/>
    <w:rsid w:val="0001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955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46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24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92B4-64FF-4E74-B90A-2F332024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 Macpherson</cp:lastModifiedBy>
  <cp:revision>2</cp:revision>
  <cp:lastPrinted>2019-09-16T17:11:00Z</cp:lastPrinted>
  <dcterms:created xsi:type="dcterms:W3CDTF">2020-05-22T13:42:00Z</dcterms:created>
  <dcterms:modified xsi:type="dcterms:W3CDTF">2020-05-22T13:42:00Z</dcterms:modified>
</cp:coreProperties>
</file>